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6D24" w14:textId="77777777" w:rsidR="00B07522" w:rsidRPr="00B07522" w:rsidRDefault="00B07522" w:rsidP="00B075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color w:val="262626"/>
          <w:kern w:val="1"/>
          <w:sz w:val="28"/>
          <w:szCs w:val="28"/>
        </w:rPr>
        <w:tab/>
      </w:r>
      <w:hyperlink r:id="rId5" w:history="1">
        <w:r>
          <w:rPr>
            <w:rFonts w:ascii="Helvetica" w:hAnsi="Helvetica" w:cs="Helvetica"/>
            <w:color w:val="262626"/>
            <w:sz w:val="28"/>
            <w:szCs w:val="28"/>
          </w:rPr>
          <w:t> </w:t>
        </w:r>
      </w:hyperlink>
      <w:r w:rsidRPr="00B07522">
        <w:rPr>
          <w:rFonts w:ascii="Helvetica" w:hAnsi="Helvetica" w:cs="Helvetica"/>
          <w:color w:val="262626"/>
          <w:kern w:val="1"/>
          <w:sz w:val="40"/>
          <w:szCs w:val="40"/>
        </w:rPr>
        <w:tab/>
      </w:r>
      <w:r w:rsidRPr="00B07522">
        <w:rPr>
          <w:rFonts w:ascii="Helvetica" w:hAnsi="Helvetica" w:cs="Helvetica"/>
          <w:color w:val="262626"/>
          <w:kern w:val="1"/>
          <w:sz w:val="40"/>
          <w:szCs w:val="40"/>
        </w:rPr>
        <w:tab/>
      </w:r>
      <w:hyperlink r:id="rId6" w:history="1">
        <w:r w:rsidRPr="00B07522">
          <w:rPr>
            <w:rFonts w:ascii="Helvetica" w:hAnsi="Helvetica" w:cs="Helvetica"/>
            <w:color w:val="262626"/>
            <w:sz w:val="40"/>
            <w:szCs w:val="40"/>
          </w:rPr>
          <w:t> </w:t>
        </w:r>
      </w:hyperlink>
      <w:r w:rsidRPr="00B07522">
        <w:rPr>
          <w:rFonts w:ascii="Helvetica" w:hAnsi="Helvetica" w:cs="Helvetica"/>
          <w:color w:val="262626"/>
          <w:sz w:val="40"/>
          <w:szCs w:val="40"/>
        </w:rPr>
        <w:t> </w:t>
      </w:r>
      <w:hyperlink r:id="rId7" w:history="1">
        <w:r w:rsidRPr="00B07522">
          <w:rPr>
            <w:rFonts w:ascii="Helvetica" w:hAnsi="Helvetica" w:cs="Helvetica"/>
            <w:color w:val="262626"/>
            <w:sz w:val="40"/>
            <w:szCs w:val="40"/>
          </w:rPr>
          <w:t> </w:t>
        </w:r>
      </w:hyperlink>
      <w:r w:rsidRPr="00B07522">
        <w:rPr>
          <w:rFonts w:ascii="Helvetica" w:hAnsi="Helvetica" w:cs="Helvetica"/>
          <w:color w:val="262626"/>
          <w:sz w:val="40"/>
          <w:szCs w:val="40"/>
        </w:rPr>
        <w:t> </w:t>
      </w:r>
      <w:hyperlink r:id="rId8" w:history="1">
        <w:r w:rsidRPr="00B07522">
          <w:rPr>
            <w:rFonts w:ascii="Helvetica" w:hAnsi="Helvetica" w:cs="Helvetica"/>
            <w:color w:val="262626"/>
            <w:sz w:val="40"/>
            <w:szCs w:val="40"/>
          </w:rPr>
          <w:t> </w:t>
        </w:r>
      </w:hyperlink>
    </w:p>
    <w:p w14:paraId="706ECA47" w14:textId="77777777" w:rsid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60"/>
          <w:szCs w:val="60"/>
        </w:rPr>
      </w:pPr>
      <w:r>
        <w:rPr>
          <w:rFonts w:ascii="Helvetica" w:hAnsi="Helvetica" w:cs="Helvetica"/>
          <w:color w:val="262626"/>
          <w:sz w:val="60"/>
          <w:szCs w:val="60"/>
        </w:rPr>
        <w:t>Regional primer</w:t>
      </w:r>
      <w:r>
        <w:rPr>
          <w:rFonts w:ascii="Helvetica" w:hAnsi="Helvetica" w:cs="Helvetica"/>
          <w:color w:val="262626"/>
          <w:sz w:val="60"/>
          <w:szCs w:val="60"/>
        </w:rPr>
        <w:t xml:space="preserve"> </w:t>
      </w:r>
    </w:p>
    <w:p w14:paraId="6552FB94" w14:textId="77777777" w:rsidR="00B07522" w:rsidRDefault="00B07522" w:rsidP="00B0752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28"/>
          <w:szCs w:val="28"/>
        </w:rPr>
      </w:pPr>
    </w:p>
    <w:p w14:paraId="3B8A4B49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</w:rPr>
      </w:pPr>
      <w:r w:rsidRPr="00B07522">
        <w:rPr>
          <w:rFonts w:ascii="Helvetica" w:hAnsi="Helvetica" w:cs="Helvetica"/>
          <w:color w:val="262626"/>
          <w:sz w:val="20"/>
          <w:szCs w:val="20"/>
        </w:rPr>
        <w:t>Class 2A</w:t>
      </w:r>
    </w:p>
    <w:p w14:paraId="43770649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262626"/>
          <w:sz w:val="20"/>
          <w:szCs w:val="20"/>
        </w:rPr>
        <w:t>Metamora Regional</w:t>
      </w:r>
    </w:p>
    <w:p w14:paraId="48390565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When:</w:t>
      </w:r>
      <w:r w:rsidRPr="00B07522">
        <w:rPr>
          <w:rFonts w:ascii="Helvetica" w:hAnsi="Helvetica" w:cs="Helvetica"/>
          <w:color w:val="343434"/>
          <w:sz w:val="20"/>
          <w:szCs w:val="20"/>
        </w:rPr>
        <w:t xml:space="preserve"> Saturday at Black Partridge Park — girls, 10 a.m.; boys, 11 a.m.</w:t>
      </w:r>
    </w:p>
    <w:p w14:paraId="4E90DC97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Area teams:</w:t>
      </w:r>
      <w:r w:rsidRPr="00B07522">
        <w:rPr>
          <w:rFonts w:ascii="Helvetica" w:hAnsi="Helvetica" w:cs="Helvetica"/>
          <w:color w:val="343434"/>
          <w:sz w:val="20"/>
          <w:szCs w:val="20"/>
        </w:rPr>
        <w:t xml:space="preserve"> Bloomington, Lincoln, Normal West, University High.</w:t>
      </w:r>
    </w:p>
    <w:p w14:paraId="266B7216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Next:</w:t>
      </w:r>
      <w:r w:rsidRPr="00B07522">
        <w:rPr>
          <w:rFonts w:ascii="Helvetica" w:hAnsi="Helvetica" w:cs="Helvetica"/>
          <w:color w:val="343434"/>
          <w:sz w:val="20"/>
          <w:szCs w:val="20"/>
        </w:rPr>
        <w:t xml:space="preserve"> The top six teams and top five individuals not on those teams and any individuals in the top eight </w:t>
      </w:r>
      <w:proofErr w:type="gramStart"/>
      <w:r w:rsidRPr="00B07522">
        <w:rPr>
          <w:rFonts w:ascii="Helvetica" w:hAnsi="Helvetica" w:cs="Helvetica"/>
          <w:color w:val="343434"/>
          <w:sz w:val="20"/>
          <w:szCs w:val="20"/>
        </w:rPr>
        <w:t>advance</w:t>
      </w:r>
      <w:proofErr w:type="gramEnd"/>
      <w:r w:rsidRPr="00B07522">
        <w:rPr>
          <w:rFonts w:ascii="Helvetica" w:hAnsi="Helvetica" w:cs="Helvetica"/>
          <w:color w:val="343434"/>
          <w:sz w:val="20"/>
          <w:szCs w:val="20"/>
        </w:rPr>
        <w:t xml:space="preserve"> to the Oct. 28 U High Sectional.</w:t>
      </w:r>
    </w:p>
    <w:p w14:paraId="030478AF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</w:rPr>
      </w:pPr>
    </w:p>
    <w:p w14:paraId="5D967803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FYI:</w:t>
      </w:r>
      <w:r w:rsidRPr="00B07522">
        <w:rPr>
          <w:rFonts w:ascii="Helvetica" w:hAnsi="Helvetica" w:cs="Helvetica"/>
          <w:color w:val="343434"/>
          <w:sz w:val="20"/>
          <w:szCs w:val="20"/>
        </w:rPr>
        <w:t xml:space="preserve"> The No. 1 U High boys and No. 2 Mahomet-Seymour help make this the state's toughest regional. Other ranked entrants are No. 8 BHS, No. 12 Normal West, No. 13 Metamora and No. 21 Washington. For the girls, Mahomet-Seymour is ranked No. 4 and U High No. 5. Other ranked entrants are No. 10 Washington and No. 18 Normal West. Stars to keep an eye on include U High's Jared </w:t>
      </w:r>
      <w:proofErr w:type="spellStart"/>
      <w:r w:rsidRPr="00B07522">
        <w:rPr>
          <w:rFonts w:ascii="Helvetica" w:hAnsi="Helvetica" w:cs="Helvetica"/>
          <w:color w:val="343434"/>
          <w:sz w:val="20"/>
          <w:szCs w:val="20"/>
        </w:rPr>
        <w:t>Schuckman</w:t>
      </w:r>
      <w:proofErr w:type="spellEnd"/>
      <w:r w:rsidRPr="00B07522">
        <w:rPr>
          <w:rFonts w:ascii="Helvetica" w:hAnsi="Helvetica" w:cs="Helvetica"/>
          <w:color w:val="343434"/>
          <w:sz w:val="20"/>
          <w:szCs w:val="20"/>
        </w:rPr>
        <w:t xml:space="preserve"> and Lyndsey Wolters. </w:t>
      </w:r>
    </w:p>
    <w:p w14:paraId="7086EBE6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262626"/>
          <w:sz w:val="20"/>
          <w:szCs w:val="20"/>
        </w:rPr>
        <w:t>Crete-Monee Regional</w:t>
      </w:r>
    </w:p>
    <w:p w14:paraId="0314BB1D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When:</w:t>
      </w:r>
      <w:r w:rsidRPr="00B07522">
        <w:rPr>
          <w:rFonts w:ascii="Helvetica" w:hAnsi="Helvetica" w:cs="Helvetica"/>
          <w:color w:val="343434"/>
          <w:sz w:val="20"/>
          <w:szCs w:val="20"/>
        </w:rPr>
        <w:t xml:space="preserve"> Saturday — girls, 10 a.m.; boys, 11 a.m.</w:t>
      </w:r>
    </w:p>
    <w:p w14:paraId="4D5AF205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Area team:</w:t>
      </w:r>
      <w:r w:rsidRPr="00B07522">
        <w:rPr>
          <w:rFonts w:ascii="Helvetica" w:hAnsi="Helvetica" w:cs="Helvetica"/>
          <w:color w:val="343434"/>
          <w:sz w:val="20"/>
          <w:szCs w:val="20"/>
        </w:rPr>
        <w:t> Streator.</w:t>
      </w:r>
    </w:p>
    <w:p w14:paraId="35038349" w14:textId="77777777" w:rsidR="00B07522" w:rsidRPr="00B07522" w:rsidRDefault="00B07522" w:rsidP="00B07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0"/>
        </w:rPr>
      </w:pPr>
      <w:r w:rsidRPr="00B07522">
        <w:rPr>
          <w:rFonts w:ascii="Helvetica" w:hAnsi="Helvetica" w:cs="Helvetica"/>
          <w:b/>
          <w:bCs/>
          <w:color w:val="343434"/>
          <w:sz w:val="20"/>
          <w:szCs w:val="20"/>
        </w:rPr>
        <w:t>Next:</w:t>
      </w:r>
      <w:r w:rsidRPr="00B07522">
        <w:rPr>
          <w:rFonts w:ascii="Helvetica" w:hAnsi="Helvetica" w:cs="Helvetica"/>
          <w:color w:val="343434"/>
          <w:sz w:val="20"/>
          <w:szCs w:val="20"/>
        </w:rPr>
        <w:t> Qualifiers advance to the Oct. 28 U High Sectional. </w:t>
      </w:r>
    </w:p>
    <w:p w14:paraId="62D04D5A" w14:textId="77777777" w:rsidR="00D3359B" w:rsidRPr="00B07522" w:rsidRDefault="00B07522">
      <w:pPr>
        <w:rPr>
          <w:sz w:val="20"/>
          <w:szCs w:val="20"/>
        </w:rPr>
      </w:pPr>
      <w:bookmarkStart w:id="0" w:name="_GoBack"/>
      <w:bookmarkEnd w:id="0"/>
    </w:p>
    <w:sectPr w:rsidR="00D3359B" w:rsidRPr="00B07522" w:rsidSect="000A61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2"/>
    <w:rsid w:val="00055D4D"/>
    <w:rsid w:val="00B07522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29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intent/tweet?url=http%3A%2F%2Fwww.pantagraph.com%2Fsports%2Fhigh-school%2Fcross-country%2Fregional-cross-country-primer%2Farticle_cec46b82-57b9-5c8a-91e1-39e97eeb9473.html%3Futm_medium%3Dsocial%26utm_source%3Dtwitter%26utm_campaign%3Duser-share&amp;text=Regional%20cross%20country%20primer%2010%2F20%2F17" TargetMode="External"/><Relationship Id="rId6" Type="http://schemas.openxmlformats.org/officeDocument/2006/relationships/hyperlink" Target="https://www.facebook.com/sharer/sharer.php?u=http%3A%2F%2Fwww.pantagraph.com%2Fsports%2Fhigh-school%2Fcross-country%2Fregional-cross-country-primer%2Farticle_cec46b82-57b9-5c8a-91e1-39e97eeb9473.html%3Futm_medium%3Dsocial%26utm_source%3Dfacebook%26utm_campaign%3Duser-share" TargetMode="External"/><Relationship Id="rId7" Type="http://schemas.openxmlformats.org/officeDocument/2006/relationships/hyperlink" Target="https://twitter.com/intent/tweet?url=http%3A%2F%2Fwww.pantagraph.com%2Fsports%2Fhigh-school%2Fcross-country%2Fregional-cross-country-primer%2Farticle_cec46b82-57b9-5c8a-91e1-39e97eeb9473.html%3Futm_medium%3Dsocial%26utm_source%3Dtwitter%26utm_campaign%3Duser-share&amp;text=Regional%20cross%20country%20primer%2010%2F20%2F17" TargetMode="External"/><Relationship Id="rId8" Type="http://schemas.openxmlformats.org/officeDocument/2006/relationships/hyperlink" Target="mailto:?subject=%5BThe%20Pantagraph%5D%20Regional%20cross%20country%20primer%2010%2F20%2F17&amp;body=http%3A%2F%2Fwww.pantagraph.com%2Fsports%2Fhigh-school%2Fcross-country%2Fregional-cross-country-primer%2Farticle_cec46b82-57b9-5c8a-91e1-39e97eeb9473.html%3Futm_medium%3Dsocial%26utm_source%3Demail%26utm_campaign%3Duser-sha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Macintosh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2017-10-22T22:20:00Z</dcterms:created>
  <dcterms:modified xsi:type="dcterms:W3CDTF">2017-10-22T22:22:00Z</dcterms:modified>
</cp:coreProperties>
</file>